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1EE" w:rsidRPr="00100E77" w:rsidRDefault="00F811EE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Мониторинг оценки условий реализации ФГОС начального общего образования обучающихся с ОВЗ</w:t>
      </w:r>
    </w:p>
    <w:p w:rsidR="008D1B75" w:rsidRPr="00100E77" w:rsidRDefault="00E56D92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организация МБОУ «</w:t>
      </w:r>
      <w:proofErr w:type="spellStart"/>
      <w:r w:rsidR="00EF6A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Малошемякинская</w:t>
      </w:r>
      <w:proofErr w:type="spellEnd"/>
      <w:r w:rsidR="008D1B75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ОШ</w:t>
      </w:r>
      <w:r w:rsidR="00EF6A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детский сад</w:t>
      </w:r>
      <w:r w:rsidR="00B01B04"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</w:p>
    <w:p w:rsidR="00E56D92" w:rsidRPr="00100E77" w:rsidRDefault="00B01B04" w:rsidP="00F811EE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Тетюшского</w:t>
      </w:r>
      <w:proofErr w:type="spellEnd"/>
      <w:r w:rsidRPr="00100E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квалификации кадрового состава, реализующего ФГОС НОО ОВЗ </w:t>
      </w:r>
    </w:p>
    <w:tbl>
      <w:tblPr>
        <w:tblW w:w="10480" w:type="dxa"/>
        <w:tblInd w:w="-591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536"/>
        <w:gridCol w:w="2126"/>
        <w:gridCol w:w="796"/>
        <w:gridCol w:w="1036"/>
      </w:tblGrid>
      <w:tr w:rsidR="008D1B75" w:rsidRPr="00100E77" w:rsidTr="00503A24">
        <w:trPr>
          <w:trHeight w:val="600"/>
          <w:tblHeader/>
        </w:trPr>
        <w:tc>
          <w:tcPr>
            <w:tcW w:w="19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503A24">
        <w:trPr>
          <w:trHeight w:val="60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штатного расписания направленности АОП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            Наличие педагогов для осуществления учебного процесса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1.2.Наличие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6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Наличие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1.4.Наличие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53080B">
        <w:trPr>
          <w:trHeight w:val="56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1.5.Наличие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1.6.Наличие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1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ind w:left="360" w:hanging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1.7.Наличие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9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Укомплектованность АОП квалифицированными кадрами</w:t>
            </w: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Степень укомплектованности штата педагогов, осуществляющих учебный процесс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Степень укомплектованности штата педагогов для осуществления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4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Степень укомплектованности штата специалистов в области социально-педагогической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Степень укомплектованности штата специалистов в области психологической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16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 Степень укомплектованности штата специалистов в области логопедической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683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 Степень укомплектованности штата специалистов в области медицинской поддержки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03A24">
        <w:trPr>
          <w:trHeight w:val="688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 Степень укомплектованности штата вспомогательного персонала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E74826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87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Соответствие квалификации специалистов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профилю деятельности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3.1. Наличие у педагогов, осуществляющих учебный процесс, квалификации по профилю нарушений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 у детей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 баллов – отсутствует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балл –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наличествует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7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Наличие у педагогов, участвующих в организации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внеучебной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Наличие у специалистов в области социально-педагогической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8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Наличие у специалистов в сфере психологической поддержки подготовки в области специальной психологии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2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Наличие у специалистов в сфере логопедической поддержки подготовки в области логопедии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70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Наличие у специалистов в области медицинской поддержки профильной подготовки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70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Образовательный ценз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специалистов-педагогов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1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Доля специалистов медиков с высшим образованием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74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Уровень квалификации специалистов, реализующих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специалистов-педагогов с высшей квалификационной категорией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более 30%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4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Доля специалистов-педагогов с первой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60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Доля специалистов-педагогов без квалификационной категории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trHeight w:val="555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Доля специалистов медиков с высшей квалификационной категорией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964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Укомплектованность штата руководящими кадрами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Степень укомплектованности штата руководителей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менее 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423"/>
        </w:trPr>
        <w:tc>
          <w:tcPr>
            <w:tcW w:w="198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Квалификация руководителей организации, реализующей АОП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Доля руководителей с высшим образованием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 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100 %</w:t>
            </w:r>
          </w:p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100 %</w:t>
            </w: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Доля руководителей с квалификацией по профилю реализуемой АОП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53080B">
        <w:trPr>
          <w:trHeight w:val="557"/>
        </w:trPr>
        <w:tc>
          <w:tcPr>
            <w:tcW w:w="19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8D1B75" w:rsidP="00E74826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E74826" w:rsidRPr="00100E77" w:rsidRDefault="00E74826" w:rsidP="00E748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2.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качества кадрового состава, реализующего ФГОС НОО ОВЗ и ФГОС О УО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2191" w:type="dxa"/>
        <w:tblInd w:w="-88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8"/>
        <w:gridCol w:w="4364"/>
        <w:gridCol w:w="2126"/>
        <w:gridCol w:w="992"/>
        <w:gridCol w:w="992"/>
        <w:gridCol w:w="1559"/>
      </w:tblGrid>
      <w:tr w:rsidR="008D1B75" w:rsidRPr="00100E77" w:rsidTr="00C67EFE">
        <w:trPr>
          <w:gridAfter w:val="1"/>
          <w:wAfter w:w="1559" w:type="dxa"/>
          <w:trHeight w:val="585"/>
          <w:tblHeader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4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8D1B75" w:rsidRPr="00100E77" w:rsidTr="00C67EFE">
        <w:trPr>
          <w:gridAfter w:val="1"/>
          <w:wAfter w:w="1559" w:type="dxa"/>
          <w:trHeight w:val="86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Повышение квалификации работников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Доля педагогических работников, прошедших курсы повышения квалификации по специфике программы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854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            Доля педагогических работников, прошедших курсы повышения квалификации по вопросам качества образования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98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ind w:left="33" w:hanging="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            Доля педагогических работников, прошедших курсы повышения квалификации в области информационных технологий</w:t>
            </w:r>
          </w:p>
        </w:tc>
        <w:tc>
          <w:tcPr>
            <w:tcW w:w="212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44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Использование современных образовательных технологий и ЭОР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Доля педагогических работников, использующих современные образовательные технологии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5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Доля педагогических работников, использующих электронные образовательные ресурсы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30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Апробация и использование новых технологий образовательной деятельности с детьми с ОВЗ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 Доля педагогических работников, принимающих участие в апробации и использовании новых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-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689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Адаптация образовательных технологий к особым образовательным потребностям детей с ОВЗ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Доля педагогических работников, принимающих участие в адаптации образовательных технологий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51%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131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 Разработка методических проектов в области обучения и воспитания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Доля педагогических работников, принимающих участие в разработке методических проектов</w:t>
            </w:r>
          </w:p>
        </w:tc>
        <w:tc>
          <w:tcPr>
            <w:tcW w:w="2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30 %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30-39 %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40-50 %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–51 %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1424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совместных научно-исследовательских проектах с представителями других организаций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Доля педагогических работников, принимающих участие в совместных научно-исследовательских проектах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79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Обобщение и распространение опыта собственной деятельности</w:t>
            </w: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публикаций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6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Выступления на конференциях и семинарах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54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7.3. Участие в конкурсах профессионального мастерства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979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7.4. Наличие методического портфолио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70 %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70-79 %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80-89 %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90 %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291"/>
        </w:trPr>
        <w:tc>
          <w:tcPr>
            <w:tcW w:w="215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Наставничество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Курирование молодых специалистов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менее 11%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11-20 %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21-30 %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31 % и более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1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559" w:type="dxa"/>
          <w:trHeight w:val="706"/>
        </w:trPr>
        <w:tc>
          <w:tcPr>
            <w:tcW w:w="215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Участие в работе со студентами-практикантами</w:t>
            </w: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trHeight w:val="300"/>
        </w:trPr>
        <w:tc>
          <w:tcPr>
            <w:tcW w:w="86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11EE" w:rsidRPr="00100E77" w:rsidRDefault="00F811EE" w:rsidP="00F811E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3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материально-технического обеспечения в соответстви</w:t>
      </w:r>
      <w:r w:rsidR="00E56A3F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требованиями ФГОС НОО ОВЗ </w:t>
      </w:r>
    </w:p>
    <w:p w:rsidR="00F811EE" w:rsidRPr="00100E77" w:rsidRDefault="00F811EE" w:rsidP="00F811E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Обратите внимание при заполнении: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 оценка осуществляется дифференцированно с учетом особых образовательных потребностей детей;</w:t>
      </w:r>
    </w:p>
    <w:p w:rsidR="00F811EE" w:rsidRPr="00100E77" w:rsidRDefault="00F811EE" w:rsidP="00F811EE">
      <w:pPr>
        <w:shd w:val="clear" w:color="auto" w:fill="FFFFFF"/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*** оценка осуществляется только в отношении адаптированных образовательных программ для умственно отсталых детей.</w:t>
      </w:r>
    </w:p>
    <w:tbl>
      <w:tblPr>
        <w:tblW w:w="11341" w:type="dxa"/>
        <w:tblInd w:w="-45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3218"/>
        <w:gridCol w:w="2410"/>
        <w:gridCol w:w="1559"/>
        <w:gridCol w:w="851"/>
        <w:gridCol w:w="1276"/>
      </w:tblGrid>
      <w:tr w:rsidR="008D1B75" w:rsidRPr="00100E77" w:rsidTr="00C67EFE">
        <w:trPr>
          <w:gridAfter w:val="1"/>
          <w:wAfter w:w="1276" w:type="dxa"/>
          <w:trHeight w:val="305"/>
          <w:tblHeader/>
        </w:trPr>
        <w:tc>
          <w:tcPr>
            <w:tcW w:w="20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 w:type="textWrapping" w:clear="all"/>
            </w:r>
          </w:p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Параметры анализа</w:t>
            </w:r>
          </w:p>
        </w:tc>
        <w:tc>
          <w:tcPr>
            <w:tcW w:w="3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Индикаторы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оценка (шкала оценки)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811EE" w:rsidRPr="00100E77" w:rsidRDefault="00F811EE" w:rsidP="00F811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D1B75" w:rsidRPr="00100E77" w:rsidTr="00C67EFE">
        <w:trPr>
          <w:gridAfter w:val="1"/>
          <w:wAfter w:w="1276" w:type="dxa"/>
          <w:trHeight w:val="55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Соответствие помещений особенностям развития детей и их образовательным потребностям**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Наличие удобных и безопасных помещений для проведения образовательной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162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Наличие необходимого оборудования для совместной и индивидуальной активности детей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39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Соответствие технических средств потребностям образовательного процесса**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Наличие аудиовизуальных средств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наличествуют, обеспечивая основные потребности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58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Наличие компьютерной техники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99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 Наличие средств, позволяющих использовать электронные образовательные ресурсы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994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 Наличие специфических технических средств обучения**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82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Соответствие предметной среды образовательным потребностям детей**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Наличие </w:t>
            </w:r>
            <w:proofErr w:type="spellStart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безбарьерной</w:t>
            </w:r>
            <w:proofErr w:type="spellEnd"/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отсутствует.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обеспечены отдельные условия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 большая часть условий обеспечена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полностью организована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244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Наличие необходимых технических средств**</w:t>
            </w:r>
          </w:p>
        </w:tc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наличествуют, но не соответствуют потребностям АОП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наличествуют, обеспечивая не все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балла – наличествуют, обеспечивая основные потребности АОП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балла – наличествуют в достаточном количестве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8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Соответствие среды задачам физического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Наличие спортивного зала с соответствующим оборудованием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27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Наличие спортивной площадки и спортивного инвентаря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705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Соответствие среды задачам эстетического развития детей</w:t>
            </w: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Наличие помещений и оборудования для организации изобразительной деятельности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отсутствуют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55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Наличие помещений и оборудования для организации музыкальной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25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Наличие помещений и оборудования для организации театрализованной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8D1B75">
        <w:trPr>
          <w:gridAfter w:val="1"/>
          <w:wAfter w:w="1276" w:type="dxa"/>
          <w:trHeight w:val="636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Наличие оборудования для проведения внеурочной деятельности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841"/>
        </w:trPr>
        <w:tc>
          <w:tcPr>
            <w:tcW w:w="20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Соответствие среды задачам трудового обучения и воспитания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6.1. Наличие мастерских для трудовой подготовки детей***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 по одному профилю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 балла – наличествует по 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двум профилям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по трем и более профилям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416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Соответствие среды задачам развития доступных видов детской деятельности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7.1. Наличие оборудования для дидактических и сюжетно-ролевых игр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632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7.2. Наличие оборудования для конструирования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8D1B75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501"/>
        </w:trPr>
        <w:tc>
          <w:tcPr>
            <w:tcW w:w="20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Соответствие среды методической деятельности педагогов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8.1. Наличие методического кабинета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 наличествует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gridAfter w:val="1"/>
          <w:wAfter w:w="1276" w:type="dxa"/>
          <w:trHeight w:val="3083"/>
        </w:trPr>
        <w:tc>
          <w:tcPr>
            <w:tcW w:w="202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8.2. Наличие современных технических средств (компьютерная, множительная техника и пр.)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баллов – отсутствует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балл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недостаточном количестве для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балла –</w:t>
            </w: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наличествует в достаточном количестве для проведения работы</w:t>
            </w:r>
          </w:p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балла – наличествует в достаточном количестве в общем доступе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0E7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D1B75" w:rsidRPr="00100E77" w:rsidTr="00C67EFE">
        <w:trPr>
          <w:trHeight w:val="300"/>
        </w:trPr>
        <w:tc>
          <w:tcPr>
            <w:tcW w:w="765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7EFE" w:rsidRPr="00100E77" w:rsidRDefault="00C67EFE" w:rsidP="00C67E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баллов: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8D1B75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C67EFE" w:rsidRPr="00100E77" w:rsidRDefault="00C67EFE" w:rsidP="00C67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E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Align w:val="bottom"/>
          </w:tcPr>
          <w:p w:rsidR="00C67EFE" w:rsidRPr="00100E77" w:rsidRDefault="00C67EFE" w:rsidP="00C67EFE">
            <w:pPr>
              <w:pStyle w:val="a3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F811EE" w:rsidRPr="00100E77" w:rsidRDefault="00F811EE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A3F" w:rsidRPr="00100E77" w:rsidRDefault="00EF6AA6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</w:t>
      </w:r>
      <w:r w:rsidR="00E74826" w:rsidRPr="001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О.Д. Афанасьева</w:t>
      </w:r>
    </w:p>
    <w:p w:rsidR="00E56A3F" w:rsidRPr="00100E77" w:rsidRDefault="00E56A3F" w:rsidP="00F811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56A3F" w:rsidRPr="00100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83F"/>
    <w:rsid w:val="000536D2"/>
    <w:rsid w:val="00100E77"/>
    <w:rsid w:val="001C54FE"/>
    <w:rsid w:val="00223E20"/>
    <w:rsid w:val="00503A24"/>
    <w:rsid w:val="0053080B"/>
    <w:rsid w:val="00792B7B"/>
    <w:rsid w:val="008C283F"/>
    <w:rsid w:val="008D1B75"/>
    <w:rsid w:val="00B01B04"/>
    <w:rsid w:val="00B408E0"/>
    <w:rsid w:val="00C67EFE"/>
    <w:rsid w:val="00E56A3F"/>
    <w:rsid w:val="00E56D92"/>
    <w:rsid w:val="00E74826"/>
    <w:rsid w:val="00EF6AA6"/>
    <w:rsid w:val="00F81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7FD954-05D3-4F8C-907A-84AB14FB1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48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53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1481</Words>
  <Characters>8445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Лабор2</dc:creator>
  <cp:keywords/>
  <dc:description/>
  <cp:lastModifiedBy>ольга</cp:lastModifiedBy>
  <cp:revision>8</cp:revision>
  <dcterms:created xsi:type="dcterms:W3CDTF">2018-07-23T07:47:00Z</dcterms:created>
  <dcterms:modified xsi:type="dcterms:W3CDTF">2020-12-24T12:41:00Z</dcterms:modified>
</cp:coreProperties>
</file>